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right="3162"/>
        <w:jc w:val="center"/>
      </w:pPr>
      <w:r>
        <w:rPr/>
        <w:t>SECTION 08361</w:t>
      </w:r>
    </w:p>
    <w:p>
      <w:pPr>
        <w:pStyle w:val="BodyText"/>
        <w:rPr>
          <w:b/>
        </w:rPr>
      </w:pPr>
    </w:p>
    <w:p>
      <w:pPr>
        <w:spacing w:line="230" w:lineRule="exact" w:before="0"/>
        <w:ind w:left="3223" w:right="3162" w:firstLine="0"/>
        <w:jc w:val="center"/>
        <w:rPr>
          <w:b/>
          <w:sz w:val="20"/>
        </w:rPr>
      </w:pPr>
      <w:r>
        <w:rPr>
          <w:b/>
          <w:sz w:val="20"/>
        </w:rPr>
        <w:t>STEEL SECTIONAL OVERHEAD DOORS</w:t>
      </w:r>
    </w:p>
    <w:p>
      <w:pPr>
        <w:spacing w:line="184" w:lineRule="exact" w:before="0"/>
        <w:ind w:left="120" w:right="0" w:firstLine="0"/>
        <w:jc w:val="left"/>
        <w:rPr>
          <w:sz w:val="16"/>
        </w:rPr>
      </w:pPr>
      <w:r>
        <w:rPr>
          <w:sz w:val="16"/>
        </w:rPr>
        <w:t>*Select tools/options and on the view tab, click “Hidden Text” for editing details.</w:t>
      </w:r>
    </w:p>
    <w:p>
      <w:pPr>
        <w:pStyle w:val="BodyText"/>
        <w:spacing w:before="1"/>
      </w:pPr>
    </w:p>
    <w:p>
      <w:pPr>
        <w:pStyle w:val="Heading1"/>
        <w:ind w:left="120"/>
      </w:pPr>
      <w:r>
        <w:rPr/>
        <w:t>PART 1- GENERAL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72" w:val="left" w:leader="none"/>
          <w:tab w:pos="673" w:val="left" w:leader="none"/>
        </w:tabs>
        <w:spacing w:line="240" w:lineRule="auto" w:before="0" w:after="0"/>
        <w:ind w:left="672" w:right="0" w:hanging="554"/>
        <w:jc w:val="left"/>
        <w:rPr>
          <w:sz w:val="20"/>
        </w:rPr>
      </w:pPr>
      <w:r>
        <w:rPr>
          <w:sz w:val="20"/>
        </w:rPr>
        <w:t>SUMMARY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1212" w:right="0" w:hanging="541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752" w:val="left" w:leader="none"/>
          <w:tab w:pos="1753" w:val="left" w:leader="none"/>
        </w:tabs>
        <w:spacing w:line="230" w:lineRule="exact" w:before="0" w:after="0"/>
        <w:ind w:left="1752" w:right="0" w:hanging="541"/>
        <w:jc w:val="left"/>
        <w:rPr>
          <w:sz w:val="20"/>
        </w:rPr>
      </w:pPr>
      <w:r>
        <w:rPr>
          <w:sz w:val="20"/>
        </w:rPr>
        <w:t>[Manually] [Electrically] operated steel sectional overhead</w:t>
      </w:r>
      <w:r>
        <w:rPr>
          <w:spacing w:val="-9"/>
          <w:sz w:val="20"/>
        </w:rPr>
        <w:t> </w:t>
      </w:r>
      <w:r>
        <w:rPr>
          <w:sz w:val="20"/>
        </w:rPr>
        <w:t>doors.</w:t>
      </w:r>
    </w:p>
    <w:p>
      <w:pPr>
        <w:pStyle w:val="ListParagraph"/>
        <w:numPr>
          <w:ilvl w:val="3"/>
          <w:numId w:val="1"/>
        </w:numPr>
        <w:tabs>
          <w:tab w:pos="1752" w:val="left" w:leader="none"/>
          <w:tab w:pos="1753" w:val="left" w:leader="none"/>
        </w:tabs>
        <w:spacing w:line="230" w:lineRule="exact" w:before="0" w:after="0"/>
        <w:ind w:left="1752" w:right="0" w:hanging="541"/>
        <w:jc w:val="left"/>
        <w:rPr>
          <w:sz w:val="20"/>
        </w:rPr>
      </w:pPr>
      <w:r>
        <w:rPr>
          <w:sz w:val="20"/>
        </w:rPr>
        <w:t>Operating hardware, controls, and</w:t>
      </w:r>
      <w:r>
        <w:rPr>
          <w:spacing w:val="-6"/>
          <w:sz w:val="20"/>
        </w:rPr>
        <w:t> </w:t>
      </w:r>
      <w:r>
        <w:rPr>
          <w:sz w:val="20"/>
        </w:rPr>
        <w:t>supports.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212" w:val="left" w:leader="none"/>
          <w:tab w:pos="1213" w:val="left" w:leader="none"/>
        </w:tabs>
        <w:spacing w:line="230" w:lineRule="exact" w:before="0" w:after="0"/>
        <w:ind w:left="1212" w:right="0" w:hanging="541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2"/>
          <w:sz w:val="20"/>
        </w:rPr>
        <w:t> </w:t>
      </w:r>
      <w:r>
        <w:rPr>
          <w:sz w:val="20"/>
        </w:rPr>
        <w:t>Sections:</w:t>
      </w:r>
    </w:p>
    <w:p>
      <w:pPr>
        <w:pStyle w:val="ListParagraph"/>
        <w:numPr>
          <w:ilvl w:val="3"/>
          <w:numId w:val="1"/>
        </w:numPr>
        <w:tabs>
          <w:tab w:pos="1751" w:val="left" w:leader="none"/>
          <w:tab w:pos="1753" w:val="left" w:leader="none"/>
        </w:tabs>
        <w:spacing w:line="230" w:lineRule="exact" w:before="0" w:after="0"/>
        <w:ind w:left="1752" w:right="0" w:hanging="541"/>
        <w:jc w:val="left"/>
        <w:rPr>
          <w:sz w:val="20"/>
        </w:rPr>
      </w:pPr>
      <w:r>
        <w:rPr>
          <w:sz w:val="20"/>
        </w:rPr>
        <w:t>Division 1: Administrative, procedural, and temporary work</w:t>
      </w:r>
      <w:r>
        <w:rPr>
          <w:spacing w:val="-12"/>
          <w:sz w:val="20"/>
        </w:rPr>
        <w:t> </w:t>
      </w:r>
      <w:r>
        <w:rPr>
          <w:sz w:val="20"/>
        </w:rPr>
        <w:t>requirements.</w:t>
      </w:r>
    </w:p>
    <w:p>
      <w:pPr>
        <w:pStyle w:val="ListParagraph"/>
        <w:numPr>
          <w:ilvl w:val="3"/>
          <w:numId w:val="1"/>
        </w:numPr>
        <w:tabs>
          <w:tab w:pos="1751" w:val="left" w:leader="none"/>
          <w:tab w:pos="1753" w:val="left" w:leader="none"/>
          <w:tab w:pos="4599" w:val="left" w:leader="none"/>
          <w:tab w:pos="5554" w:val="left" w:leader="none"/>
        </w:tabs>
        <w:spacing w:line="240" w:lineRule="auto" w:before="1" w:after="0"/>
        <w:ind w:left="1752" w:right="0" w:hanging="541"/>
        <w:jc w:val="left"/>
        <w:rPr>
          <w:sz w:val="20"/>
        </w:rPr>
      </w:pPr>
      <w:r>
        <w:rPr>
          <w:sz w:val="20"/>
        </w:rPr>
        <w:t>Section [09910 -</w:t>
      </w:r>
      <w:r>
        <w:rPr>
          <w:spacing w:val="-8"/>
          <w:sz w:val="20"/>
        </w:rPr>
        <w:t> </w:t>
      </w:r>
      <w:r>
        <w:rPr>
          <w:sz w:val="20"/>
        </w:rPr>
        <w:t>Paints:]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-</w:t>
      </w:r>
      <w:r>
        <w:rPr>
          <w:sz w:val="20"/>
          <w:u w:val="single"/>
        </w:rPr>
        <w:t> </w:t>
        <w:tab/>
      </w:r>
      <w:r>
        <w:rPr>
          <w:sz w:val="20"/>
        </w:rPr>
        <w:t>:] Field painting of</w:t>
      </w:r>
      <w:r>
        <w:rPr>
          <w:spacing w:val="-5"/>
          <w:sz w:val="20"/>
        </w:rPr>
        <w:t> </w:t>
      </w:r>
      <w:r>
        <w:rPr>
          <w:sz w:val="20"/>
        </w:rPr>
        <w:t>doors.</w:t>
      </w:r>
    </w:p>
    <w:p>
      <w:pPr>
        <w:pStyle w:val="ListParagraph"/>
        <w:numPr>
          <w:ilvl w:val="3"/>
          <w:numId w:val="1"/>
        </w:numPr>
        <w:tabs>
          <w:tab w:pos="1751" w:val="left" w:leader="none"/>
          <w:tab w:pos="1752" w:val="left" w:leader="none"/>
          <w:tab w:pos="3085" w:val="left" w:leader="none"/>
          <w:tab w:pos="4152" w:val="left" w:leader="none"/>
        </w:tabs>
        <w:spacing w:line="240" w:lineRule="auto" w:before="0" w:after="0"/>
        <w:ind w:left="1751" w:right="0" w:hanging="541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]: Connection to power supply and control</w:t>
      </w:r>
      <w:r>
        <w:rPr>
          <w:spacing w:val="-10"/>
          <w:sz w:val="20"/>
        </w:rPr>
        <w:t> </w:t>
      </w:r>
      <w:r>
        <w:rPr>
          <w:sz w:val="20"/>
        </w:rPr>
        <w:t>devices.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71" w:val="left" w:leader="none"/>
          <w:tab w:pos="672" w:val="left" w:leader="none"/>
        </w:tabs>
        <w:spacing w:line="240" w:lineRule="auto" w:before="0" w:after="0"/>
        <w:ind w:left="671" w:right="0" w:hanging="554"/>
        <w:jc w:val="left"/>
        <w:rPr>
          <w:sz w:val="20"/>
        </w:rPr>
      </w:pPr>
      <w:r>
        <w:rPr>
          <w:sz w:val="20"/>
        </w:rPr>
        <w:t>REFERENCES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0" w:right="262" w:hanging="540"/>
        <w:jc w:val="left"/>
        <w:rPr>
          <w:sz w:val="20"/>
        </w:rPr>
      </w:pPr>
      <w:r>
        <w:rPr>
          <w:sz w:val="20"/>
        </w:rPr>
        <w:t>ASTM International (ASTM) A653/A653M-03 - Standard Specification for Specification for Steel Sheet, Zinc-Coated (Galvanized) or Zinc-Iron Alloy-Coated (Galvannealed) by the Hot-Dip</w:t>
      </w:r>
      <w:r>
        <w:rPr>
          <w:spacing w:val="-37"/>
          <w:sz w:val="20"/>
        </w:rPr>
        <w:t> </w:t>
      </w:r>
      <w:r>
        <w:rPr>
          <w:sz w:val="20"/>
        </w:rPr>
        <w:t>Process.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70" w:val="left" w:leader="none"/>
          <w:tab w:pos="671" w:val="left" w:leader="none"/>
        </w:tabs>
        <w:spacing w:line="240" w:lineRule="auto" w:before="0" w:after="0"/>
        <w:ind w:left="670" w:right="0" w:hanging="554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DESCRIPTION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210" w:val="left" w:leader="none"/>
          <w:tab w:pos="1211" w:val="left" w:leader="none"/>
        </w:tabs>
        <w:spacing w:line="230" w:lineRule="exact" w:before="0" w:after="0"/>
        <w:ind w:left="1210" w:right="0" w:hanging="541"/>
        <w:jc w:val="left"/>
        <w:rPr>
          <w:sz w:val="20"/>
        </w:rPr>
      </w:pPr>
      <w:r>
        <w:rPr>
          <w:sz w:val="20"/>
        </w:rPr>
        <w:t>Design doors to</w:t>
      </w:r>
      <w:r>
        <w:rPr>
          <w:spacing w:val="-4"/>
          <w:sz w:val="20"/>
        </w:rPr>
        <w:t> </w:t>
      </w:r>
      <w:r>
        <w:rPr>
          <w:sz w:val="20"/>
        </w:rPr>
        <w:t>withstand: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  <w:tab w:pos="1751" w:val="left" w:leader="none"/>
        </w:tabs>
        <w:spacing w:line="240" w:lineRule="auto" w:before="0" w:after="0"/>
        <w:ind w:left="1210" w:right="558" w:firstLine="0"/>
        <w:jc w:val="left"/>
        <w:rPr>
          <w:sz w:val="20"/>
        </w:rPr>
      </w:pPr>
      <w:r>
        <w:rPr>
          <w:sz w:val="20"/>
        </w:rPr>
        <w:t>Positive and negative design wind loads [in accordance with Building Code.] [of [ ] PSF.] 2.</w:t>
        <w:tab/>
        <w:t>Cycle life of [10,000] [25,000] [50,000] [100,000] [ ]</w:t>
      </w:r>
      <w:r>
        <w:rPr>
          <w:spacing w:val="-11"/>
          <w:sz w:val="20"/>
        </w:rPr>
        <w:t> </w:t>
      </w:r>
      <w:r>
        <w:rPr>
          <w:sz w:val="20"/>
        </w:rPr>
        <w:t>cycles.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10" w:val="left" w:leader="none"/>
          <w:tab w:pos="1211" w:val="left" w:leader="none"/>
        </w:tabs>
        <w:spacing w:line="240" w:lineRule="auto" w:before="0" w:after="0"/>
        <w:ind w:left="1210" w:right="0" w:hanging="541"/>
        <w:jc w:val="left"/>
        <w:rPr>
          <w:sz w:val="20"/>
        </w:rPr>
      </w:pPr>
      <w:r>
        <w:rPr>
          <w:sz w:val="20"/>
        </w:rPr>
        <w:t>Operation: [Electric.] [Manual.] [Chain</w:t>
      </w:r>
      <w:r>
        <w:rPr>
          <w:spacing w:val="-5"/>
          <w:sz w:val="20"/>
        </w:rPr>
        <w:t> </w:t>
      </w:r>
      <w:r>
        <w:rPr>
          <w:sz w:val="20"/>
        </w:rPr>
        <w:t>hoist.]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210" w:val="left" w:leader="none"/>
          <w:tab w:pos="1211" w:val="left" w:leader="none"/>
        </w:tabs>
        <w:spacing w:line="240" w:lineRule="auto" w:before="0" w:after="0"/>
        <w:ind w:left="1210" w:right="530" w:hanging="541"/>
        <w:jc w:val="left"/>
        <w:rPr>
          <w:sz w:val="20"/>
        </w:rPr>
      </w:pPr>
      <w:r>
        <w:rPr>
          <w:sz w:val="20"/>
        </w:rPr>
        <w:t>Track and Operating Hardware: [Standard lift] [Vertical lift] [High lift] [Roof pitch] [Low headroom] type.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70" w:val="left" w:leader="none"/>
          <w:tab w:pos="671" w:val="left" w:leader="none"/>
        </w:tabs>
        <w:spacing w:line="240" w:lineRule="auto" w:before="0" w:after="0"/>
        <w:ind w:left="670" w:right="0" w:hanging="555"/>
        <w:jc w:val="left"/>
        <w:rPr>
          <w:sz w:val="20"/>
        </w:rPr>
      </w:pPr>
      <w:r>
        <w:rPr>
          <w:sz w:val="20"/>
        </w:rPr>
        <w:t>SUBMITTALS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209" w:val="left" w:leader="none"/>
          <w:tab w:pos="1210" w:val="left" w:leader="none"/>
        </w:tabs>
        <w:spacing w:line="230" w:lineRule="exact" w:before="0" w:after="0"/>
        <w:ind w:left="1209" w:right="0" w:hanging="540"/>
        <w:jc w:val="left"/>
        <w:rPr>
          <w:sz w:val="20"/>
        </w:rPr>
      </w:pPr>
      <w:r>
        <w:rPr>
          <w:sz w:val="20"/>
        </w:rPr>
        <w:t>Submittals for</w:t>
      </w:r>
      <w:r>
        <w:rPr>
          <w:spacing w:val="-3"/>
          <w:sz w:val="20"/>
        </w:rPr>
        <w:t> </w:t>
      </w:r>
      <w:r>
        <w:rPr>
          <w:sz w:val="20"/>
        </w:rPr>
        <w:t>Review:</w:t>
      </w:r>
    </w:p>
    <w:p>
      <w:pPr>
        <w:pStyle w:val="ListParagraph"/>
        <w:numPr>
          <w:ilvl w:val="3"/>
          <w:numId w:val="1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1749" w:right="578" w:hanging="540"/>
        <w:jc w:val="left"/>
        <w:rPr>
          <w:sz w:val="20"/>
        </w:rPr>
      </w:pPr>
      <w:r>
        <w:rPr>
          <w:sz w:val="20"/>
        </w:rPr>
        <w:t>Shop Drawings: Indicate opening dimensions and required tolerances, connection details, anchorage spacing, hardware locations, and installation</w:t>
      </w:r>
      <w:r>
        <w:rPr>
          <w:spacing w:val="-12"/>
          <w:sz w:val="20"/>
        </w:rPr>
        <w:t> </w:t>
      </w:r>
      <w:r>
        <w:rPr>
          <w:sz w:val="20"/>
        </w:rPr>
        <w:t>details.</w:t>
      </w:r>
    </w:p>
    <w:p>
      <w:pPr>
        <w:pStyle w:val="ListParagraph"/>
        <w:numPr>
          <w:ilvl w:val="3"/>
          <w:numId w:val="1"/>
        </w:numPr>
        <w:tabs>
          <w:tab w:pos="1749" w:val="left" w:leader="none"/>
          <w:tab w:pos="1750" w:val="left" w:leader="none"/>
        </w:tabs>
        <w:spacing w:line="240" w:lineRule="auto" w:before="1" w:after="0"/>
        <w:ind w:left="1749" w:right="823" w:hanging="540"/>
        <w:jc w:val="left"/>
        <w:rPr>
          <w:sz w:val="20"/>
        </w:rPr>
      </w:pPr>
      <w:r>
        <w:rPr>
          <w:sz w:val="20"/>
        </w:rPr>
        <w:t>Product Data: Provide information on component construction, anchorage method, and hardware.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9" w:val="left" w:leader="none"/>
          <w:tab w:pos="1210" w:val="left" w:leader="none"/>
        </w:tabs>
        <w:spacing w:line="230" w:lineRule="exact" w:before="0" w:after="0"/>
        <w:ind w:left="1209" w:right="0" w:hanging="541"/>
        <w:jc w:val="left"/>
        <w:rPr>
          <w:sz w:val="20"/>
        </w:rPr>
      </w:pPr>
      <w:r>
        <w:rPr>
          <w:sz w:val="20"/>
        </w:rPr>
        <w:t>Closeout</w:t>
      </w:r>
      <w:r>
        <w:rPr>
          <w:spacing w:val="-2"/>
          <w:sz w:val="20"/>
        </w:rPr>
        <w:t> </w:t>
      </w:r>
      <w:r>
        <w:rPr>
          <w:sz w:val="20"/>
        </w:rPr>
        <w:t>Submittals:</w:t>
      </w:r>
    </w:p>
    <w:p>
      <w:pPr>
        <w:pStyle w:val="ListParagraph"/>
        <w:numPr>
          <w:ilvl w:val="3"/>
          <w:numId w:val="1"/>
        </w:numPr>
        <w:tabs>
          <w:tab w:pos="1749" w:val="left" w:leader="none"/>
          <w:tab w:pos="1750" w:val="left" w:leader="none"/>
        </w:tabs>
        <w:spacing w:line="230" w:lineRule="exact" w:before="0" w:after="0"/>
        <w:ind w:left="1749" w:right="0" w:hanging="541"/>
        <w:jc w:val="left"/>
        <w:rPr>
          <w:sz w:val="20"/>
        </w:rPr>
      </w:pPr>
      <w:r>
        <w:rPr>
          <w:sz w:val="20"/>
        </w:rPr>
        <w:t>Operation and Maintenance</w:t>
      </w:r>
      <w:r>
        <w:rPr>
          <w:spacing w:val="-4"/>
          <w:sz w:val="20"/>
        </w:rPr>
        <w:t> </w:t>
      </w:r>
      <w:r>
        <w:rPr>
          <w:sz w:val="20"/>
        </w:rPr>
        <w:t>Data.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209" w:val="left" w:leader="none"/>
          <w:tab w:pos="1210" w:val="left" w:leader="none"/>
        </w:tabs>
        <w:spacing w:line="230" w:lineRule="exact" w:before="0" w:after="0"/>
        <w:ind w:left="1209" w:right="0" w:hanging="541"/>
        <w:jc w:val="left"/>
        <w:rPr>
          <w:color w:val="008000"/>
          <w:sz w:val="20"/>
        </w:rPr>
      </w:pPr>
      <w:r>
        <w:rPr>
          <w:color w:val="008000"/>
          <w:sz w:val="20"/>
        </w:rPr>
        <w:t>Sustainable Design</w:t>
      </w:r>
      <w:r>
        <w:rPr>
          <w:color w:val="008000"/>
          <w:spacing w:val="-4"/>
          <w:sz w:val="20"/>
        </w:rPr>
        <w:t> </w:t>
      </w:r>
      <w:r>
        <w:rPr>
          <w:color w:val="008000"/>
          <w:sz w:val="20"/>
        </w:rPr>
        <w:t>Submittals:</w:t>
      </w:r>
    </w:p>
    <w:p>
      <w:pPr>
        <w:pStyle w:val="ListParagraph"/>
        <w:numPr>
          <w:ilvl w:val="3"/>
          <w:numId w:val="1"/>
        </w:numPr>
        <w:tabs>
          <w:tab w:pos="1748" w:val="left" w:leader="none"/>
          <w:tab w:pos="1750" w:val="left" w:leader="none"/>
        </w:tabs>
        <w:spacing w:line="240" w:lineRule="auto" w:before="0" w:after="0"/>
        <w:ind w:left="1749" w:right="235" w:hanging="540"/>
        <w:jc w:val="left"/>
        <w:rPr>
          <w:color w:val="008000"/>
          <w:sz w:val="20"/>
        </w:rPr>
      </w:pPr>
      <w:r>
        <w:rPr>
          <w:color w:val="008000"/>
          <w:sz w:val="20"/>
        </w:rPr>
        <w:t>Recycled products: Indicate percentage of recycled material used in manufacture of products, and percentage classified as post</w:t>
      </w:r>
      <w:r>
        <w:rPr>
          <w:color w:val="008000"/>
          <w:spacing w:val="-6"/>
          <w:sz w:val="20"/>
        </w:rPr>
        <w:t> </w:t>
      </w:r>
      <w:r>
        <w:rPr>
          <w:color w:val="008000"/>
          <w:sz w:val="20"/>
        </w:rPr>
        <w:t>consumer.</w:t>
      </w:r>
    </w:p>
    <w:p>
      <w:pPr>
        <w:pStyle w:val="ListParagraph"/>
        <w:numPr>
          <w:ilvl w:val="3"/>
          <w:numId w:val="1"/>
        </w:numPr>
        <w:tabs>
          <w:tab w:pos="1748" w:val="left" w:leader="none"/>
          <w:tab w:pos="1749" w:val="left" w:leader="none"/>
        </w:tabs>
        <w:spacing w:line="240" w:lineRule="auto" w:before="1" w:after="0"/>
        <w:ind w:left="1748" w:right="281" w:hanging="540"/>
        <w:jc w:val="left"/>
        <w:rPr>
          <w:sz w:val="20"/>
        </w:rPr>
      </w:pPr>
      <w:r>
        <w:rPr>
          <w:color w:val="008000"/>
          <w:sz w:val="20"/>
        </w:rPr>
        <w:t>Regional products: Indicate location of product manufacturer and distance from manufacturer to project</w:t>
      </w:r>
      <w:r>
        <w:rPr>
          <w:color w:val="008000"/>
          <w:spacing w:val="-3"/>
          <w:sz w:val="20"/>
        </w:rPr>
        <w:t> </w:t>
      </w:r>
      <w:r>
        <w:rPr>
          <w:color w:val="008000"/>
          <w:sz w:val="20"/>
        </w:rPr>
        <w:t>site.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554"/>
        <w:jc w:val="left"/>
        <w:rPr>
          <w:sz w:val="20"/>
        </w:rPr>
      </w:pPr>
      <w:r>
        <w:rPr>
          <w:sz w:val="20"/>
        </w:rPr>
        <w:t>WARRANTIES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8" w:right="0" w:hanging="541"/>
        <w:jc w:val="left"/>
        <w:rPr>
          <w:sz w:val="20"/>
        </w:rPr>
      </w:pPr>
      <w:r>
        <w:rPr>
          <w:sz w:val="20"/>
        </w:rPr>
        <w:t>Provide manufacturer’s one year warranty against defects in materials and</w:t>
      </w:r>
      <w:r>
        <w:rPr>
          <w:spacing w:val="-14"/>
          <w:sz w:val="20"/>
        </w:rPr>
        <w:t> </w:t>
      </w:r>
      <w:r>
        <w:rPr>
          <w:sz w:val="20"/>
        </w:rPr>
        <w:t>workmanship.</w:t>
      </w:r>
    </w:p>
    <w:p>
      <w:pPr>
        <w:pStyle w:val="BodyText"/>
        <w:spacing w:before="1"/>
      </w:pPr>
    </w:p>
    <w:p>
      <w:pPr>
        <w:pStyle w:val="Heading1"/>
        <w:ind w:left="115"/>
      </w:pPr>
      <w:r>
        <w:rPr/>
        <w:t>PART 2 - PRODUCTS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554"/>
        <w:jc w:val="left"/>
        <w:rPr>
          <w:sz w:val="20"/>
        </w:rPr>
      </w:pPr>
      <w:r>
        <w:rPr>
          <w:sz w:val="20"/>
        </w:rPr>
        <w:t>MANUFACTURERS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1207" w:right="0" w:hanging="540"/>
        <w:jc w:val="left"/>
        <w:rPr>
          <w:sz w:val="20"/>
        </w:rPr>
      </w:pPr>
      <w:r>
        <w:rPr>
          <w:sz w:val="20"/>
        </w:rPr>
        <w:t>Contract Documents are based on Model 3282 by C.H.I. Overhead</w:t>
      </w:r>
      <w:r>
        <w:rPr>
          <w:spacing w:val="-7"/>
          <w:sz w:val="20"/>
        </w:rPr>
        <w:t> </w:t>
      </w:r>
      <w:r>
        <w:rPr>
          <w:sz w:val="20"/>
        </w:rPr>
        <w:t>Doors.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747" w:top="640" w:bottom="940" w:left="960" w:right="1020"/>
          <w:pgNumType w:start="1"/>
        </w:sectPr>
      </w:pPr>
    </w:p>
    <w:p>
      <w:pPr>
        <w:pStyle w:val="ListParagraph"/>
        <w:numPr>
          <w:ilvl w:val="2"/>
          <w:numId w:val="2"/>
        </w:numPr>
        <w:tabs>
          <w:tab w:pos="1212" w:val="left" w:leader="none"/>
          <w:tab w:pos="1213" w:val="left" w:leader="none"/>
          <w:tab w:pos="5528" w:val="left" w:leader="none"/>
        </w:tabs>
        <w:spacing w:line="240" w:lineRule="auto" w:before="67" w:after="0"/>
        <w:ind w:left="1212" w:right="0" w:hanging="540"/>
        <w:jc w:val="left"/>
        <w:rPr>
          <w:sz w:val="20"/>
        </w:rPr>
      </w:pPr>
      <w:r>
        <w:rPr>
          <w:sz w:val="20"/>
        </w:rPr>
        <w:t>Substitutions: Under provisions of</w:t>
      </w:r>
      <w:r>
        <w:rPr>
          <w:spacing w:val="-11"/>
          <w:sz w:val="20"/>
        </w:rPr>
        <w:t> </w:t>
      </w:r>
      <w:r>
        <w:rPr>
          <w:sz w:val="20"/>
        </w:rPr>
        <w:t>[Section</w:t>
      </w:r>
      <w:r>
        <w:rPr>
          <w:spacing w:val="-3"/>
          <w:sz w:val="20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].] [Division</w:t>
      </w:r>
      <w:r>
        <w:rPr>
          <w:spacing w:val="-2"/>
          <w:sz w:val="20"/>
        </w:rPr>
        <w:t> </w:t>
      </w:r>
      <w:r>
        <w:rPr>
          <w:sz w:val="20"/>
        </w:rPr>
        <w:t>1.]</w:t>
      </w:r>
    </w:p>
    <w:p>
      <w:pPr>
        <w:pStyle w:val="BodyText"/>
      </w:pPr>
    </w:p>
    <w:p>
      <w:pPr>
        <w:pStyle w:val="BodyText"/>
        <w:ind w:left="3221" w:right="3162"/>
        <w:jc w:val="center"/>
      </w:pPr>
      <w:r>
        <w:rPr/>
        <w:t>**** OR ****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1212" w:right="0" w:hanging="541"/>
        <w:jc w:val="left"/>
        <w:rPr>
          <w:sz w:val="20"/>
        </w:rPr>
      </w:pPr>
      <w:r>
        <w:rPr>
          <w:sz w:val="20"/>
        </w:rPr>
        <w:t>Substitutions: Not</w:t>
      </w:r>
      <w:r>
        <w:rPr>
          <w:spacing w:val="-3"/>
          <w:sz w:val="20"/>
        </w:rPr>
        <w:t> </w:t>
      </w:r>
      <w:r>
        <w:rPr>
          <w:sz w:val="20"/>
        </w:rPr>
        <w:t>permitted.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672" w:val="left" w:leader="none"/>
          <w:tab w:pos="673" w:val="left" w:leader="none"/>
        </w:tabs>
        <w:spacing w:line="240" w:lineRule="auto" w:before="0" w:after="0"/>
        <w:ind w:left="672" w:right="0" w:hanging="554"/>
        <w:jc w:val="left"/>
        <w:rPr>
          <w:sz w:val="20"/>
        </w:rPr>
      </w:pPr>
      <w:r>
        <w:rPr>
          <w:sz w:val="20"/>
        </w:rPr>
        <w:t>MATERIALS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1212" w:right="0" w:hanging="541"/>
        <w:jc w:val="left"/>
        <w:rPr>
          <w:sz w:val="20"/>
        </w:rPr>
      </w:pPr>
      <w:r>
        <w:rPr>
          <w:sz w:val="20"/>
        </w:rPr>
        <w:t>Galvanized Steel</w:t>
      </w:r>
      <w:r>
        <w:rPr>
          <w:spacing w:val="-3"/>
          <w:sz w:val="20"/>
        </w:rPr>
        <w:t> </w:t>
      </w:r>
      <w:r>
        <w:rPr>
          <w:sz w:val="20"/>
        </w:rPr>
        <w:t>Sheet:</w:t>
      </w:r>
    </w:p>
    <w:p>
      <w:pPr>
        <w:pStyle w:val="ListParagraph"/>
        <w:numPr>
          <w:ilvl w:val="3"/>
          <w:numId w:val="2"/>
        </w:numPr>
        <w:tabs>
          <w:tab w:pos="1752" w:val="left" w:leader="none"/>
          <w:tab w:pos="1753" w:val="left" w:leader="none"/>
        </w:tabs>
        <w:spacing w:line="230" w:lineRule="exact" w:before="0" w:after="0"/>
        <w:ind w:left="1752" w:right="0" w:hanging="541"/>
        <w:jc w:val="left"/>
        <w:rPr>
          <w:sz w:val="20"/>
        </w:rPr>
      </w:pPr>
      <w:r>
        <w:rPr>
          <w:sz w:val="20"/>
        </w:rPr>
        <w:t>ASTM A653/A653M, Structural Quality, G60 coating</w:t>
      </w:r>
      <w:r>
        <w:rPr>
          <w:spacing w:val="-9"/>
          <w:sz w:val="20"/>
        </w:rPr>
        <w:t> </w:t>
      </w:r>
      <w:r>
        <w:rPr>
          <w:sz w:val="20"/>
        </w:rPr>
        <w:t>class.</w:t>
      </w:r>
    </w:p>
    <w:p>
      <w:pPr>
        <w:pStyle w:val="ListParagraph"/>
        <w:numPr>
          <w:ilvl w:val="3"/>
          <w:numId w:val="2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133" w:hanging="540"/>
        <w:jc w:val="left"/>
        <w:rPr>
          <w:sz w:val="20"/>
        </w:rPr>
      </w:pPr>
      <w:r>
        <w:rPr>
          <w:color w:val="008000"/>
          <w:sz w:val="20"/>
        </w:rPr>
        <w:t>Recycled content: Minimum [75] [ ] percent, with minimum [40] [ ] percent classified as post consumer.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1212" w:right="830" w:hanging="540"/>
        <w:jc w:val="left"/>
        <w:rPr>
          <w:sz w:val="20"/>
        </w:rPr>
      </w:pPr>
      <w:r>
        <w:rPr>
          <w:sz w:val="20"/>
        </w:rPr>
        <w:t>Glazing: Clear [1/8 inch float glass] [1/4 inch tempered glass.] [1/8 inch polycarbonate sheet.] [insulating</w:t>
      </w:r>
      <w:r>
        <w:rPr>
          <w:spacing w:val="-2"/>
          <w:sz w:val="20"/>
        </w:rPr>
        <w:t> </w:t>
      </w:r>
      <w:r>
        <w:rPr>
          <w:sz w:val="20"/>
        </w:rPr>
        <w:t>glass.]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672" w:val="left" w:leader="none"/>
          <w:tab w:pos="673" w:val="left" w:leader="none"/>
        </w:tabs>
        <w:spacing w:line="240" w:lineRule="auto" w:before="1" w:after="0"/>
        <w:ind w:left="672" w:right="0" w:hanging="554"/>
        <w:jc w:val="left"/>
        <w:rPr>
          <w:sz w:val="20"/>
        </w:rPr>
      </w:pPr>
      <w:r>
        <w:rPr>
          <w:sz w:val="20"/>
        </w:rPr>
        <w:t>COMPONENTS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1212" w:right="0" w:hanging="541"/>
        <w:jc w:val="left"/>
        <w:rPr>
          <w:sz w:val="20"/>
        </w:rPr>
      </w:pPr>
      <w:r>
        <w:rPr>
          <w:sz w:val="20"/>
        </w:rPr>
        <w:t>Door</w:t>
      </w:r>
      <w:r>
        <w:rPr>
          <w:spacing w:val="-1"/>
          <w:sz w:val="20"/>
        </w:rPr>
        <w:t> </w:t>
      </w:r>
      <w:r>
        <w:rPr>
          <w:sz w:val="20"/>
        </w:rPr>
        <w:t>Sections:</w:t>
      </w:r>
    </w:p>
    <w:p>
      <w:pPr>
        <w:pStyle w:val="ListParagraph"/>
        <w:numPr>
          <w:ilvl w:val="3"/>
          <w:numId w:val="2"/>
        </w:numPr>
        <w:tabs>
          <w:tab w:pos="1751" w:val="left" w:leader="none"/>
          <w:tab w:pos="1753" w:val="left" w:leader="none"/>
        </w:tabs>
        <w:spacing w:line="240" w:lineRule="auto" w:before="0" w:after="0"/>
        <w:ind w:left="1752" w:right="0" w:hanging="542"/>
        <w:jc w:val="left"/>
        <w:rPr>
          <w:sz w:val="20"/>
        </w:rPr>
      </w:pPr>
      <w:r>
        <w:rPr>
          <w:sz w:val="20"/>
        </w:rPr>
        <w:t>Type: Micro-grooved sandwich</w:t>
      </w:r>
      <w:r>
        <w:rPr>
          <w:spacing w:val="-5"/>
          <w:sz w:val="20"/>
        </w:rPr>
        <w:t> </w:t>
      </w:r>
      <w:r>
        <w:rPr>
          <w:sz w:val="20"/>
        </w:rPr>
        <w:t>style.</w:t>
      </w:r>
    </w:p>
    <w:p>
      <w:pPr>
        <w:pStyle w:val="ListParagraph"/>
        <w:numPr>
          <w:ilvl w:val="3"/>
          <w:numId w:val="2"/>
        </w:numPr>
        <w:tabs>
          <w:tab w:pos="1751" w:val="left" w:leader="none"/>
          <w:tab w:pos="1753" w:val="left" w:leader="none"/>
        </w:tabs>
        <w:spacing w:line="230" w:lineRule="exact" w:before="1" w:after="0"/>
        <w:ind w:left="1752" w:right="0" w:hanging="542"/>
        <w:jc w:val="left"/>
        <w:rPr>
          <w:sz w:val="20"/>
        </w:rPr>
      </w:pPr>
      <w:r>
        <w:rPr>
          <w:sz w:val="20"/>
        </w:rPr>
        <w:t>Material: Galvanized</w:t>
      </w:r>
      <w:r>
        <w:rPr>
          <w:spacing w:val="-2"/>
          <w:sz w:val="20"/>
        </w:rPr>
        <w:t> </w:t>
      </w:r>
      <w:r>
        <w:rPr>
          <w:sz w:val="20"/>
        </w:rPr>
        <w:t>steel.</w:t>
      </w:r>
    </w:p>
    <w:p>
      <w:pPr>
        <w:pStyle w:val="ListParagraph"/>
        <w:numPr>
          <w:ilvl w:val="3"/>
          <w:numId w:val="2"/>
        </w:numPr>
        <w:tabs>
          <w:tab w:pos="1751" w:val="left" w:leader="none"/>
          <w:tab w:pos="1753" w:val="left" w:leader="none"/>
        </w:tabs>
        <w:spacing w:line="230" w:lineRule="exact" w:before="0" w:after="0"/>
        <w:ind w:left="1752" w:right="0" w:hanging="542"/>
        <w:jc w:val="left"/>
        <w:rPr>
          <w:sz w:val="20"/>
        </w:rPr>
      </w:pPr>
      <w:r>
        <w:rPr>
          <w:sz w:val="20"/>
        </w:rPr>
        <w:t>Gauge: 24 gauge exterior skin with 27 gauge interior skin, polystyrene core</w:t>
      </w:r>
      <w:r>
        <w:rPr>
          <w:spacing w:val="-9"/>
          <w:sz w:val="20"/>
        </w:rPr>
        <w:t> </w:t>
      </w:r>
      <w:r>
        <w:rPr>
          <w:sz w:val="20"/>
        </w:rPr>
        <w:t>sections.</w:t>
      </w:r>
    </w:p>
    <w:p>
      <w:pPr>
        <w:pStyle w:val="BodyText"/>
        <w:tabs>
          <w:tab w:pos="1751" w:val="left" w:leader="none"/>
        </w:tabs>
        <w:ind w:left="1211"/>
      </w:pPr>
      <w:r>
        <w:rPr/>
        <w:t>4.</w:t>
        <w:tab/>
        <w:t>R-Value:</w:t>
      </w:r>
      <w:r>
        <w:rPr>
          <w:spacing w:val="-1"/>
        </w:rPr>
        <w:t> </w:t>
      </w:r>
      <w:r>
        <w:rPr/>
        <w:t>10.29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  <w:tab w:pos="1753" w:val="left" w:leader="none"/>
        </w:tabs>
        <w:spacing w:line="230" w:lineRule="exact" w:before="1" w:after="0"/>
        <w:ind w:left="1752" w:right="0" w:hanging="542"/>
        <w:jc w:val="left"/>
        <w:rPr>
          <w:sz w:val="20"/>
        </w:rPr>
      </w:pPr>
      <w:r>
        <w:rPr>
          <w:sz w:val="20"/>
        </w:rPr>
        <w:t>Thickness: Nominally 2</w:t>
      </w:r>
      <w:r>
        <w:rPr>
          <w:spacing w:val="-3"/>
          <w:sz w:val="20"/>
        </w:rPr>
        <w:t> </w:t>
      </w:r>
      <w:r>
        <w:rPr>
          <w:sz w:val="20"/>
        </w:rPr>
        <w:t>inches.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  <w:tab w:pos="1753" w:val="left" w:leader="none"/>
        </w:tabs>
        <w:spacing w:line="230" w:lineRule="exact" w:before="0" w:after="0"/>
        <w:ind w:left="1752" w:right="0" w:hanging="542"/>
        <w:jc w:val="left"/>
        <w:rPr>
          <w:sz w:val="20"/>
        </w:rPr>
      </w:pPr>
      <w:r>
        <w:rPr>
          <w:sz w:val="20"/>
        </w:rPr>
        <w:t>Rails:</w:t>
      </w:r>
      <w:r>
        <w:rPr>
          <w:spacing w:val="-2"/>
          <w:sz w:val="20"/>
        </w:rPr>
        <w:t> </w:t>
      </w:r>
      <w:r>
        <w:rPr>
          <w:sz w:val="20"/>
        </w:rPr>
        <w:t>Tongue-and-groove.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  <w:tab w:pos="1753" w:val="left" w:leader="none"/>
        </w:tabs>
        <w:spacing w:line="240" w:lineRule="auto" w:before="0" w:after="0"/>
        <w:ind w:left="1752" w:right="0" w:hanging="542"/>
        <w:jc w:val="left"/>
        <w:rPr>
          <w:sz w:val="20"/>
        </w:rPr>
      </w:pPr>
      <w:r>
        <w:rPr>
          <w:sz w:val="20"/>
        </w:rPr>
        <w:t>End caps: Wrap-around box style, 20 gauge galvanized steel, full height of</w:t>
      </w:r>
      <w:r>
        <w:rPr>
          <w:spacing w:val="-9"/>
          <w:sz w:val="20"/>
        </w:rPr>
        <w:t> </w:t>
      </w:r>
      <w:r>
        <w:rPr>
          <w:sz w:val="20"/>
        </w:rPr>
        <w:t>section.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  <w:tab w:pos="1753" w:val="left" w:leader="none"/>
        </w:tabs>
        <w:spacing w:line="230" w:lineRule="exact" w:before="1" w:after="0"/>
        <w:ind w:left="1752" w:right="0" w:hanging="542"/>
        <w:jc w:val="left"/>
        <w:rPr>
          <w:sz w:val="20"/>
        </w:rPr>
      </w:pPr>
      <w:r>
        <w:rPr>
          <w:sz w:val="20"/>
        </w:rPr>
        <w:t>Insulation: CFC-free</w:t>
      </w:r>
      <w:r>
        <w:rPr>
          <w:spacing w:val="-2"/>
          <w:sz w:val="20"/>
        </w:rPr>
        <w:t> </w:t>
      </w:r>
      <w:r>
        <w:rPr>
          <w:sz w:val="20"/>
        </w:rPr>
        <w:t>polystyrene.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  <w:tab w:pos="1753" w:val="left" w:leader="none"/>
        </w:tabs>
        <w:spacing w:line="230" w:lineRule="exact" w:before="0" w:after="0"/>
        <w:ind w:left="1752" w:right="0" w:hanging="542"/>
        <w:jc w:val="left"/>
        <w:rPr>
          <w:sz w:val="20"/>
        </w:rPr>
      </w:pPr>
      <w:r>
        <w:rPr>
          <w:sz w:val="20"/>
        </w:rPr>
        <w:t>Vision</w:t>
      </w:r>
      <w:r>
        <w:rPr>
          <w:spacing w:val="-2"/>
          <w:sz w:val="20"/>
        </w:rPr>
        <w:t> </w:t>
      </w:r>
      <w:r>
        <w:rPr>
          <w:sz w:val="20"/>
        </w:rPr>
        <w:t>lites:</w:t>
      </w:r>
    </w:p>
    <w:p>
      <w:pPr>
        <w:pStyle w:val="ListParagraph"/>
        <w:numPr>
          <w:ilvl w:val="1"/>
          <w:numId w:val="3"/>
        </w:numPr>
        <w:tabs>
          <w:tab w:pos="2291" w:val="left" w:leader="none"/>
          <w:tab w:pos="2292" w:val="left" w:leader="none"/>
        </w:tabs>
        <w:spacing w:line="240" w:lineRule="auto" w:before="0" w:after="0"/>
        <w:ind w:left="2291" w:right="0" w:hanging="541"/>
        <w:jc w:val="left"/>
        <w:rPr>
          <w:sz w:val="20"/>
        </w:rPr>
      </w:pPr>
      <w:r>
        <w:rPr>
          <w:sz w:val="20"/>
        </w:rPr>
        <w:t>Rectangular, [6 x 24] [12 x 24] [16 x 34] inches, set with silicone sealant and</w:t>
      </w:r>
      <w:r>
        <w:rPr>
          <w:spacing w:val="-10"/>
          <w:sz w:val="20"/>
        </w:rPr>
        <w:t> </w:t>
      </w:r>
      <w:r>
        <w:rPr>
          <w:sz w:val="20"/>
        </w:rPr>
        <w:t>screws.</w:t>
      </w:r>
    </w:p>
    <w:p>
      <w:pPr>
        <w:pStyle w:val="ListParagraph"/>
        <w:numPr>
          <w:ilvl w:val="1"/>
          <w:numId w:val="3"/>
        </w:numPr>
        <w:tabs>
          <w:tab w:pos="2291" w:val="left" w:leader="none"/>
          <w:tab w:pos="2292" w:val="left" w:leader="none"/>
        </w:tabs>
        <w:spacing w:line="252" w:lineRule="auto" w:before="1" w:after="0"/>
        <w:ind w:left="2291" w:right="812" w:hanging="541"/>
        <w:jc w:val="left"/>
        <w:rPr>
          <w:sz w:val="20"/>
        </w:rPr>
      </w:pPr>
      <w:r>
        <w:rPr>
          <w:sz w:val="20"/>
        </w:rPr>
        <w:t>Pattern: [ ] wide x [ ] high, [centered.] [left side looking out.] [right side looking out.]</w:t>
      </w:r>
    </w:p>
    <w:p>
      <w:pPr>
        <w:pStyle w:val="BodyText"/>
        <w:spacing w:line="207" w:lineRule="exact"/>
        <w:ind w:left="3217" w:right="3162"/>
        <w:jc w:val="center"/>
      </w:pPr>
      <w:r>
        <w:rPr/>
        <w:t>**** OR ****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50" w:val="left" w:leader="none"/>
          <w:tab w:pos="1751" w:val="left" w:leader="none"/>
        </w:tabs>
        <w:spacing w:line="240" w:lineRule="auto" w:before="0" w:after="0"/>
        <w:ind w:left="1750" w:right="0" w:hanging="541"/>
        <w:jc w:val="left"/>
        <w:rPr>
          <w:sz w:val="20"/>
        </w:rPr>
      </w:pPr>
      <w:r>
        <w:rPr>
          <w:sz w:val="20"/>
        </w:rPr>
        <w:t>Glazed section: Full view type, aluminum</w:t>
      </w:r>
      <w:r>
        <w:rPr>
          <w:spacing w:val="-7"/>
          <w:sz w:val="20"/>
        </w:rPr>
        <w:t> </w:t>
      </w:r>
      <w:r>
        <w:rPr>
          <w:sz w:val="20"/>
        </w:rPr>
        <w:t>framed.</w:t>
      </w:r>
    </w:p>
    <w:p>
      <w:pPr>
        <w:pStyle w:val="ListParagraph"/>
        <w:numPr>
          <w:ilvl w:val="0"/>
          <w:numId w:val="3"/>
        </w:numPr>
        <w:tabs>
          <w:tab w:pos="1750" w:val="left" w:leader="none"/>
          <w:tab w:pos="1751" w:val="left" w:leader="none"/>
        </w:tabs>
        <w:spacing w:line="240" w:lineRule="auto" w:before="0" w:after="0"/>
        <w:ind w:left="1750" w:right="0" w:hanging="541"/>
        <w:jc w:val="left"/>
        <w:rPr>
          <w:sz w:val="20"/>
        </w:rPr>
      </w:pPr>
      <w:r>
        <w:rPr>
          <w:sz w:val="20"/>
        </w:rPr>
        <w:t>Exhaust ports: Aluminum, with hinged</w:t>
      </w:r>
      <w:r>
        <w:rPr>
          <w:spacing w:val="-6"/>
          <w:sz w:val="20"/>
        </w:rPr>
        <w:t> </w:t>
      </w:r>
      <w:r>
        <w:rPr>
          <w:sz w:val="20"/>
        </w:rPr>
        <w:t>cover.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210" w:val="left" w:leader="none"/>
          <w:tab w:pos="1211" w:val="left" w:leader="none"/>
        </w:tabs>
        <w:spacing w:line="240" w:lineRule="auto" w:before="0" w:after="0"/>
        <w:ind w:left="1210" w:right="0" w:hanging="541"/>
        <w:jc w:val="left"/>
        <w:rPr>
          <w:sz w:val="20"/>
        </w:rPr>
      </w:pPr>
      <w:r>
        <w:rPr>
          <w:sz w:val="20"/>
        </w:rPr>
        <w:t>Tracks:</w:t>
      </w:r>
    </w:p>
    <w:p>
      <w:pPr>
        <w:pStyle w:val="ListParagraph"/>
        <w:numPr>
          <w:ilvl w:val="3"/>
          <w:numId w:val="2"/>
        </w:numPr>
        <w:tabs>
          <w:tab w:pos="1750" w:val="left" w:leader="none"/>
          <w:tab w:pos="1751" w:val="left" w:leader="none"/>
        </w:tabs>
        <w:spacing w:line="240" w:lineRule="auto" w:before="1" w:after="0"/>
        <w:ind w:left="1750" w:right="112" w:hanging="540"/>
        <w:jc w:val="left"/>
        <w:rPr>
          <w:sz w:val="20"/>
        </w:rPr>
      </w:pPr>
      <w:r>
        <w:rPr>
          <w:sz w:val="20"/>
        </w:rPr>
        <w:t>2 inches wide, roll-formed galvanized steel, 16 gauge for doors up to 10 feet high, 14 gauge for doors exceeding 10 feet</w:t>
      </w:r>
      <w:r>
        <w:rPr>
          <w:spacing w:val="-4"/>
          <w:sz w:val="20"/>
        </w:rPr>
        <w:t> </w:t>
      </w:r>
      <w:r>
        <w:rPr>
          <w:sz w:val="20"/>
        </w:rPr>
        <w:t>high.</w:t>
      </w:r>
    </w:p>
    <w:p>
      <w:pPr>
        <w:pStyle w:val="BodyText"/>
      </w:pPr>
    </w:p>
    <w:p>
      <w:pPr>
        <w:pStyle w:val="BodyText"/>
        <w:ind w:left="3215" w:right="3162"/>
        <w:jc w:val="center"/>
      </w:pPr>
      <w:r>
        <w:rPr/>
        <w:t>**** OR ****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"/>
        </w:numPr>
        <w:tabs>
          <w:tab w:pos="1749" w:val="left" w:leader="none"/>
          <w:tab w:pos="1751" w:val="left" w:leader="none"/>
        </w:tabs>
        <w:spacing w:line="240" w:lineRule="auto" w:before="0" w:after="0"/>
        <w:ind w:left="1750" w:right="0" w:hanging="541"/>
        <w:jc w:val="left"/>
        <w:rPr>
          <w:sz w:val="20"/>
        </w:rPr>
      </w:pPr>
      <w:r>
        <w:rPr>
          <w:sz w:val="20"/>
        </w:rPr>
        <w:t>3 inches wide, roll-formed 13 gauge galvanized steel, with galvanized steel mounting</w:t>
      </w:r>
      <w:r>
        <w:rPr>
          <w:spacing w:val="-36"/>
          <w:sz w:val="20"/>
        </w:rPr>
        <w:t> </w:t>
      </w:r>
      <w:r>
        <w:rPr>
          <w:sz w:val="20"/>
        </w:rPr>
        <w:t>brackets.</w:t>
      </w:r>
    </w:p>
    <w:p>
      <w:pPr>
        <w:pStyle w:val="ListParagraph"/>
        <w:numPr>
          <w:ilvl w:val="3"/>
          <w:numId w:val="2"/>
        </w:numPr>
        <w:tabs>
          <w:tab w:pos="1749" w:val="left" w:leader="none"/>
          <w:tab w:pos="1750" w:val="left" w:leader="none"/>
        </w:tabs>
        <w:spacing w:line="230" w:lineRule="exact" w:before="1" w:after="0"/>
        <w:ind w:left="1749" w:right="0" w:hanging="541"/>
        <w:jc w:val="left"/>
        <w:rPr>
          <w:sz w:val="20"/>
        </w:rPr>
      </w:pPr>
      <w:r>
        <w:rPr>
          <w:sz w:val="20"/>
        </w:rPr>
        <w:t>Lower track sections adjustable for weathertight</w:t>
      </w:r>
      <w:r>
        <w:rPr>
          <w:spacing w:val="-4"/>
          <w:sz w:val="20"/>
        </w:rPr>
        <w:t> </w:t>
      </w:r>
      <w:r>
        <w:rPr>
          <w:sz w:val="20"/>
        </w:rPr>
        <w:t>fit.</w:t>
      </w:r>
    </w:p>
    <w:p>
      <w:pPr>
        <w:pStyle w:val="ListParagraph"/>
        <w:numPr>
          <w:ilvl w:val="3"/>
          <w:numId w:val="2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1749" w:right="269" w:hanging="540"/>
        <w:jc w:val="left"/>
        <w:rPr>
          <w:sz w:val="20"/>
        </w:rPr>
      </w:pPr>
      <w:r>
        <w:rPr>
          <w:sz w:val="20"/>
        </w:rPr>
        <w:t>Horizontal tracks reinforced with minimum 13 gauge galvanized steel angle according to door weight and</w:t>
      </w:r>
      <w:r>
        <w:rPr>
          <w:spacing w:val="-3"/>
          <w:sz w:val="20"/>
        </w:rPr>
        <w:t> </w:t>
      </w:r>
      <w:r>
        <w:rPr>
          <w:sz w:val="20"/>
        </w:rPr>
        <w:t>size.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386" w:hanging="541"/>
        <w:jc w:val="left"/>
        <w:rPr>
          <w:sz w:val="20"/>
        </w:rPr>
      </w:pPr>
      <w:r>
        <w:rPr>
          <w:sz w:val="20"/>
        </w:rPr>
        <w:t>Hinge and Roller Assemblies: Heavy duty hinges and adjustable roller holders of galvanized steel, with floating hardened steel bearing rollers, located at top and bottom of each panel, each</w:t>
      </w:r>
      <w:r>
        <w:rPr>
          <w:spacing w:val="-33"/>
          <w:sz w:val="20"/>
        </w:rPr>
        <w:t> </w:t>
      </w:r>
      <w:r>
        <w:rPr>
          <w:sz w:val="20"/>
        </w:rPr>
        <w:t>side.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0" w:hanging="541"/>
        <w:jc w:val="left"/>
        <w:rPr>
          <w:sz w:val="20"/>
        </w:rPr>
      </w:pPr>
      <w:r>
        <w:rPr>
          <w:sz w:val="20"/>
        </w:rPr>
        <w:t>Spring</w:t>
      </w:r>
      <w:r>
        <w:rPr>
          <w:spacing w:val="-3"/>
          <w:sz w:val="20"/>
        </w:rPr>
        <w:t> </w:t>
      </w:r>
      <w:r>
        <w:rPr>
          <w:sz w:val="20"/>
        </w:rPr>
        <w:t>Counterbalance:</w:t>
      </w:r>
    </w:p>
    <w:p>
      <w:pPr>
        <w:pStyle w:val="ListParagraph"/>
        <w:numPr>
          <w:ilvl w:val="3"/>
          <w:numId w:val="2"/>
        </w:numPr>
        <w:tabs>
          <w:tab w:pos="1749" w:val="left" w:leader="none"/>
          <w:tab w:pos="1750" w:val="left" w:leader="none"/>
        </w:tabs>
        <w:spacing w:line="240" w:lineRule="auto" w:before="1" w:after="0"/>
        <w:ind w:left="1749" w:right="113" w:hanging="540"/>
        <w:jc w:val="left"/>
        <w:rPr>
          <w:sz w:val="20"/>
        </w:rPr>
      </w:pPr>
      <w:r>
        <w:rPr>
          <w:sz w:val="20"/>
        </w:rPr>
        <w:t>Oil tempered torsion springs mounted on cross-header shaft supported by galvanized steel ball bearing end plates and center carrier brackets as</w:t>
      </w:r>
      <w:r>
        <w:rPr>
          <w:spacing w:val="-6"/>
          <w:sz w:val="20"/>
        </w:rPr>
        <w:t> </w:t>
      </w:r>
      <w:r>
        <w:rPr>
          <w:sz w:val="20"/>
        </w:rPr>
        <w:t>required.</w:t>
      </w:r>
    </w:p>
    <w:p>
      <w:pPr>
        <w:pStyle w:val="ListParagraph"/>
        <w:numPr>
          <w:ilvl w:val="3"/>
          <w:numId w:val="2"/>
        </w:numPr>
        <w:tabs>
          <w:tab w:pos="1749" w:val="left" w:leader="none"/>
          <w:tab w:pos="1750" w:val="left" w:leader="none"/>
        </w:tabs>
        <w:spacing w:line="230" w:lineRule="exact" w:before="0" w:after="0"/>
        <w:ind w:left="1749" w:right="0" w:hanging="541"/>
        <w:jc w:val="left"/>
        <w:rPr>
          <w:sz w:val="20"/>
        </w:rPr>
      </w:pPr>
      <w:r>
        <w:rPr>
          <w:sz w:val="20"/>
        </w:rPr>
        <w:t>Counterbalance transferred to doors via aircraft quality braided steel lift</w:t>
      </w:r>
      <w:r>
        <w:rPr>
          <w:spacing w:val="-16"/>
          <w:sz w:val="20"/>
        </w:rPr>
        <w:t> </w:t>
      </w:r>
      <w:r>
        <w:rPr>
          <w:sz w:val="20"/>
        </w:rPr>
        <w:t>cables.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0" w:hanging="541"/>
        <w:jc w:val="left"/>
        <w:rPr>
          <w:sz w:val="20"/>
        </w:rPr>
      </w:pPr>
      <w:r>
        <w:rPr>
          <w:sz w:val="20"/>
        </w:rPr>
        <w:t>Bottom Weatherstripping: Vinyl weatherseal, full width of</w:t>
      </w:r>
      <w:r>
        <w:rPr>
          <w:spacing w:val="-11"/>
          <w:sz w:val="20"/>
        </w:rPr>
        <w:t> </w:t>
      </w:r>
      <w:r>
        <w:rPr>
          <w:sz w:val="20"/>
        </w:rPr>
        <w:t>door.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8" w:right="0" w:hanging="540"/>
        <w:jc w:val="left"/>
        <w:rPr>
          <w:sz w:val="20"/>
        </w:rPr>
      </w:pPr>
      <w:r>
        <w:rPr>
          <w:sz w:val="20"/>
        </w:rPr>
        <w:t>Head and Jamb Weatherstripping: Flexible one piece vinyl</w:t>
      </w:r>
      <w:r>
        <w:rPr>
          <w:spacing w:val="-13"/>
          <w:sz w:val="20"/>
        </w:rPr>
        <w:t> </w:t>
      </w:r>
      <w:r>
        <w:rPr>
          <w:sz w:val="20"/>
        </w:rPr>
        <w:t>extrusions.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7" w:top="880" w:bottom="940" w:left="960" w:right="1020"/>
        </w:sectPr>
      </w:pPr>
    </w:p>
    <w:p>
      <w:pPr>
        <w:pStyle w:val="ListParagraph"/>
        <w:numPr>
          <w:ilvl w:val="2"/>
          <w:numId w:val="2"/>
        </w:numPr>
        <w:tabs>
          <w:tab w:pos="1213" w:val="left" w:leader="none"/>
          <w:tab w:pos="1214" w:val="left" w:leader="none"/>
        </w:tabs>
        <w:spacing w:line="240" w:lineRule="auto" w:before="77" w:after="0"/>
        <w:ind w:left="1213" w:right="727" w:hanging="541"/>
        <w:jc w:val="left"/>
        <w:rPr>
          <w:sz w:val="20"/>
        </w:rPr>
      </w:pPr>
      <w:r>
        <w:rPr>
          <w:sz w:val="20"/>
        </w:rPr>
        <w:t>Lock: [Inside slide] [Outside keyed T-handle] [Outside cylinder] type, adjustable keeper, spring activated.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1212" w:right="0" w:hanging="541"/>
        <w:jc w:val="left"/>
        <w:rPr>
          <w:sz w:val="20"/>
        </w:rPr>
      </w:pPr>
      <w:r>
        <w:rPr>
          <w:sz w:val="20"/>
        </w:rPr>
        <w:t>Electric</w:t>
      </w:r>
      <w:r>
        <w:rPr>
          <w:spacing w:val="-1"/>
          <w:sz w:val="20"/>
        </w:rPr>
        <w:t> </w:t>
      </w:r>
      <w:r>
        <w:rPr>
          <w:sz w:val="20"/>
        </w:rPr>
        <w:t>Operator:</w:t>
      </w:r>
    </w:p>
    <w:p>
      <w:pPr>
        <w:pStyle w:val="ListParagraph"/>
        <w:numPr>
          <w:ilvl w:val="3"/>
          <w:numId w:val="2"/>
        </w:numPr>
        <w:tabs>
          <w:tab w:pos="1752" w:val="left" w:leader="none"/>
          <w:tab w:pos="1753" w:val="left" w:leader="none"/>
        </w:tabs>
        <w:spacing w:line="240" w:lineRule="auto" w:before="1" w:after="0"/>
        <w:ind w:left="1752" w:right="122" w:hanging="540"/>
        <w:jc w:val="left"/>
        <w:rPr>
          <w:sz w:val="20"/>
        </w:rPr>
      </w:pPr>
      <w:r>
        <w:rPr>
          <w:sz w:val="20"/>
        </w:rPr>
        <w:t>Power supply: [115 VAC, single phase.] [220 VAC, [single] [three] phase.] [440-480 VAC, three phase.]</w:t>
      </w:r>
    </w:p>
    <w:p>
      <w:pPr>
        <w:pStyle w:val="ListParagraph"/>
        <w:numPr>
          <w:ilvl w:val="3"/>
          <w:numId w:val="2"/>
        </w:numPr>
        <w:tabs>
          <w:tab w:pos="1752" w:val="left" w:leader="none"/>
          <w:tab w:pos="1753" w:val="left" w:leader="none"/>
        </w:tabs>
        <w:spacing w:line="230" w:lineRule="exact" w:before="0" w:after="0"/>
        <w:ind w:left="1752" w:right="0" w:hanging="541"/>
        <w:jc w:val="left"/>
        <w:rPr>
          <w:sz w:val="20"/>
        </w:rPr>
      </w:pPr>
      <w:r>
        <w:rPr>
          <w:sz w:val="20"/>
        </w:rPr>
        <w:t>Sufficient power to operate door at average speed of 12 inches per</w:t>
      </w:r>
      <w:r>
        <w:rPr>
          <w:spacing w:val="-16"/>
          <w:sz w:val="20"/>
        </w:rPr>
        <w:t> </w:t>
      </w:r>
      <w:r>
        <w:rPr>
          <w:sz w:val="20"/>
        </w:rPr>
        <w:t>second.</w:t>
      </w:r>
    </w:p>
    <w:p>
      <w:pPr>
        <w:pStyle w:val="ListParagraph"/>
        <w:numPr>
          <w:ilvl w:val="3"/>
          <w:numId w:val="2"/>
        </w:numPr>
        <w:tabs>
          <w:tab w:pos="1752" w:val="left" w:leader="none"/>
          <w:tab w:pos="1753" w:val="left" w:leader="none"/>
        </w:tabs>
        <w:spacing w:line="230" w:lineRule="exact" w:before="0" w:after="0"/>
        <w:ind w:left="1752" w:right="0" w:hanging="541"/>
        <w:jc w:val="left"/>
        <w:rPr>
          <w:sz w:val="20"/>
        </w:rPr>
      </w:pPr>
      <w:r>
        <w:rPr>
          <w:sz w:val="20"/>
        </w:rPr>
        <w:t>Disconnect for [manual push-up] [chain hoist] operation in case of power</w:t>
      </w:r>
      <w:r>
        <w:rPr>
          <w:spacing w:val="-16"/>
          <w:sz w:val="20"/>
        </w:rPr>
        <w:t> </w:t>
      </w:r>
      <w:r>
        <w:rPr>
          <w:sz w:val="20"/>
        </w:rPr>
        <w:t>failure.</w:t>
      </w:r>
    </w:p>
    <w:p>
      <w:pPr>
        <w:pStyle w:val="ListParagraph"/>
        <w:numPr>
          <w:ilvl w:val="3"/>
          <w:numId w:val="2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256" w:hanging="540"/>
        <w:jc w:val="left"/>
        <w:rPr>
          <w:sz w:val="20"/>
        </w:rPr>
      </w:pPr>
      <w:r>
        <w:rPr>
          <w:sz w:val="20"/>
        </w:rPr>
        <w:t>Control station: [24 VDC;] [115 VAC;] [push button] [keyed switch] station marked [OPEN and CLOSE.] [OPEN, CLOSE, and STOP.] [Furnish [four] [ ] keys per</w:t>
      </w:r>
      <w:r>
        <w:rPr>
          <w:spacing w:val="-17"/>
          <w:sz w:val="20"/>
        </w:rPr>
        <w:t> </w:t>
      </w:r>
      <w:r>
        <w:rPr>
          <w:sz w:val="20"/>
        </w:rPr>
        <w:t>station.]</w:t>
      </w:r>
    </w:p>
    <w:p>
      <w:pPr>
        <w:pStyle w:val="BodyText"/>
      </w:pPr>
    </w:p>
    <w:p>
      <w:pPr>
        <w:pStyle w:val="BodyText"/>
        <w:tabs>
          <w:tab w:pos="1212" w:val="left" w:leader="none"/>
        </w:tabs>
        <w:ind w:left="1212" w:right="140" w:hanging="541"/>
      </w:pPr>
      <w:r>
        <w:rPr/>
        <w:t>I.</w:t>
        <w:tab/>
        <w:t>Safety Device: [Photoelectric sensor; detect obstruction and reverse door without requiring door to contact obstruction.] [Electric pneumatic edge; detect obstruction and reverse door upon contact with pneumatic hose.] [Electric edge; detect obstruction and reverse door upon contact with electric strips in vinyl housing.] [Electric edge; fail-safe, self</w:t>
      </w:r>
      <w:r>
        <w:rPr>
          <w:spacing w:val="-9"/>
        </w:rPr>
        <w:t> </w:t>
      </w:r>
      <w:r>
        <w:rPr/>
        <w:t>monitoring.]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213" w:val="left" w:leader="none"/>
        </w:tabs>
        <w:spacing w:line="240" w:lineRule="auto" w:before="0" w:after="0"/>
        <w:ind w:left="1212" w:right="0" w:hanging="541"/>
        <w:jc w:val="both"/>
        <w:rPr>
          <w:sz w:val="20"/>
        </w:rPr>
      </w:pPr>
      <w:r>
        <w:rPr>
          <w:sz w:val="20"/>
        </w:rPr>
        <w:t>Finish:</w:t>
      </w:r>
    </w:p>
    <w:p>
      <w:pPr>
        <w:pStyle w:val="ListParagraph"/>
        <w:numPr>
          <w:ilvl w:val="1"/>
          <w:numId w:val="4"/>
        </w:numPr>
        <w:tabs>
          <w:tab w:pos="1753" w:val="left" w:leader="none"/>
        </w:tabs>
        <w:spacing w:line="240" w:lineRule="auto" w:before="0" w:after="0"/>
        <w:ind w:left="1752" w:right="232" w:hanging="540"/>
        <w:jc w:val="both"/>
        <w:rPr>
          <w:sz w:val="20"/>
        </w:rPr>
      </w:pPr>
      <w:r>
        <w:rPr>
          <w:sz w:val="20"/>
        </w:rPr>
        <w:t>Exterior panel surfaces: Baked-on enamel primer and polyester finish coat, [ ] color [to be selected from manufacturer’s standards.] [Powder Coated Finish [RAL] [Custom Powder Coat Color].</w:t>
      </w:r>
    </w:p>
    <w:p>
      <w:pPr>
        <w:pStyle w:val="ListParagraph"/>
        <w:numPr>
          <w:ilvl w:val="1"/>
          <w:numId w:val="4"/>
        </w:numPr>
        <w:tabs>
          <w:tab w:pos="1753" w:val="left" w:leader="none"/>
        </w:tabs>
        <w:spacing w:line="240" w:lineRule="auto" w:before="1" w:after="0"/>
        <w:ind w:left="1752" w:right="0" w:hanging="541"/>
        <w:jc w:val="both"/>
        <w:rPr>
          <w:sz w:val="20"/>
        </w:rPr>
      </w:pPr>
      <w:r>
        <w:rPr>
          <w:sz w:val="20"/>
        </w:rPr>
        <w:t>Interior panel surfaces: Baked-on polyester</w:t>
      </w:r>
      <w:r>
        <w:rPr>
          <w:spacing w:val="-5"/>
          <w:sz w:val="20"/>
        </w:rPr>
        <w:t> </w:t>
      </w:r>
      <w:r>
        <w:rPr>
          <w:sz w:val="20"/>
        </w:rPr>
        <w:t>primer.</w:t>
      </w:r>
    </w:p>
    <w:p>
      <w:pPr>
        <w:pStyle w:val="BodyText"/>
      </w:pPr>
    </w:p>
    <w:p>
      <w:pPr>
        <w:pStyle w:val="Heading1"/>
        <w:spacing w:before="1"/>
        <w:ind w:left="118"/>
      </w:pPr>
      <w:r>
        <w:rPr/>
        <w:t>PART 3- EXECUTION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1"/>
          <w:numId w:val="5"/>
        </w:numPr>
        <w:tabs>
          <w:tab w:pos="671" w:val="left" w:leader="none"/>
          <w:tab w:pos="672" w:val="left" w:leader="none"/>
        </w:tabs>
        <w:spacing w:line="240" w:lineRule="auto" w:before="0" w:after="0"/>
        <w:ind w:left="671" w:right="0" w:hanging="554"/>
        <w:jc w:val="left"/>
        <w:rPr>
          <w:sz w:val="20"/>
        </w:rPr>
      </w:pPr>
      <w:r>
        <w:rPr>
          <w:sz w:val="20"/>
        </w:rPr>
        <w:t>INSTALLATION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212" w:val="left" w:leader="none"/>
        </w:tabs>
        <w:spacing w:line="240" w:lineRule="auto" w:before="0" w:after="0"/>
        <w:ind w:left="1211" w:right="0" w:hanging="541"/>
        <w:jc w:val="both"/>
        <w:rPr>
          <w:sz w:val="20"/>
        </w:rPr>
      </w:pPr>
      <w:r>
        <w:rPr>
          <w:sz w:val="20"/>
        </w:rPr>
        <w:t>Install door assembly in accordance with manufacturer's</w:t>
      </w:r>
      <w:r>
        <w:rPr>
          <w:spacing w:val="-9"/>
          <w:sz w:val="20"/>
        </w:rPr>
        <w:t> </w:t>
      </w:r>
      <w:r>
        <w:rPr>
          <w:sz w:val="20"/>
        </w:rPr>
        <w:t>instructions.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212" w:val="left" w:leader="none"/>
        </w:tabs>
        <w:spacing w:line="240" w:lineRule="auto" w:before="0" w:after="0"/>
        <w:ind w:left="1211" w:right="0" w:hanging="541"/>
        <w:jc w:val="both"/>
        <w:rPr>
          <w:sz w:val="20"/>
        </w:rPr>
      </w:pPr>
      <w:r>
        <w:rPr>
          <w:sz w:val="20"/>
        </w:rPr>
        <w:t>Anchor to adjacent construction without distortion or</w:t>
      </w:r>
      <w:r>
        <w:rPr>
          <w:spacing w:val="-9"/>
          <w:sz w:val="20"/>
        </w:rPr>
        <w:t> </w:t>
      </w:r>
      <w:r>
        <w:rPr>
          <w:sz w:val="20"/>
        </w:rPr>
        <w:t>stress.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541"/>
        <w:jc w:val="left"/>
        <w:rPr>
          <w:sz w:val="20"/>
        </w:rPr>
      </w:pPr>
      <w:r>
        <w:rPr>
          <w:sz w:val="20"/>
        </w:rPr>
        <w:t>Securely brace door tracks suspended from structure. Secure tracks to structural members</w:t>
      </w:r>
      <w:r>
        <w:rPr>
          <w:spacing w:val="-26"/>
          <w:sz w:val="20"/>
        </w:rPr>
        <w:t> </w:t>
      </w:r>
      <w:r>
        <w:rPr>
          <w:sz w:val="20"/>
        </w:rPr>
        <w:t>only.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541"/>
        <w:jc w:val="left"/>
        <w:rPr>
          <w:sz w:val="20"/>
        </w:rPr>
      </w:pPr>
      <w:r>
        <w:rPr>
          <w:sz w:val="20"/>
        </w:rPr>
        <w:t>Fit and align door assembly including hardware, level and plumb, to provide smooth</w:t>
      </w:r>
      <w:r>
        <w:rPr>
          <w:spacing w:val="-24"/>
          <w:sz w:val="20"/>
        </w:rPr>
        <w:t> </w:t>
      </w:r>
      <w:r>
        <w:rPr>
          <w:sz w:val="20"/>
        </w:rPr>
        <w:t>operation.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541"/>
        <w:jc w:val="left"/>
        <w:rPr>
          <w:sz w:val="20"/>
        </w:rPr>
      </w:pPr>
      <w:r>
        <w:rPr>
          <w:sz w:val="20"/>
        </w:rPr>
        <w:t>Position</w:t>
      </w:r>
      <w:r>
        <w:rPr>
          <w:spacing w:val="-4"/>
          <w:sz w:val="20"/>
        </w:rPr>
        <w:t> </w:t>
      </w:r>
      <w:r>
        <w:rPr>
          <w:sz w:val="20"/>
        </w:rPr>
        <w:t>head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jamb</w:t>
      </w:r>
      <w:r>
        <w:rPr>
          <w:spacing w:val="-3"/>
          <w:sz w:val="20"/>
        </w:rPr>
        <w:t> </w:t>
      </w:r>
      <w:r>
        <w:rPr>
          <w:sz w:val="20"/>
        </w:rPr>
        <w:t>weatherstripping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contact</w:t>
      </w:r>
      <w:r>
        <w:rPr>
          <w:spacing w:val="-3"/>
          <w:sz w:val="20"/>
        </w:rPr>
        <w:t> </w:t>
      </w:r>
      <w:r>
        <w:rPr>
          <w:sz w:val="20"/>
        </w:rPr>
        <w:t>door</w:t>
      </w:r>
      <w:r>
        <w:rPr>
          <w:spacing w:val="-2"/>
          <w:sz w:val="20"/>
        </w:rPr>
        <w:t> </w:t>
      </w:r>
      <w:r>
        <w:rPr>
          <w:sz w:val="20"/>
        </w:rPr>
        <w:t>sections</w:t>
      </w:r>
      <w:r>
        <w:rPr>
          <w:spacing w:val="-3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closed;</w:t>
      </w:r>
      <w:r>
        <w:rPr>
          <w:spacing w:val="-3"/>
          <w:sz w:val="20"/>
        </w:rPr>
        <w:t> </w:t>
      </w:r>
      <w:r>
        <w:rPr>
          <w:sz w:val="20"/>
        </w:rPr>
        <w:t>secure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position.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210" w:val="left" w:leader="none"/>
          <w:tab w:pos="1211" w:val="left" w:leader="none"/>
        </w:tabs>
        <w:spacing w:line="240" w:lineRule="auto" w:before="0" w:after="0"/>
        <w:ind w:left="1210" w:right="0" w:hanging="540"/>
        <w:jc w:val="left"/>
        <w:rPr>
          <w:sz w:val="20"/>
        </w:rPr>
      </w:pPr>
      <w:r>
        <w:rPr>
          <w:sz w:val="20"/>
        </w:rPr>
        <w:t>Make wiring connections between power supply and operator and between operator and</w:t>
      </w:r>
      <w:r>
        <w:rPr>
          <w:spacing w:val="-35"/>
          <w:sz w:val="20"/>
        </w:rPr>
        <w:t> </w:t>
      </w:r>
      <w:r>
        <w:rPr>
          <w:sz w:val="20"/>
        </w:rPr>
        <w:t>controls.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670" w:val="left" w:leader="none"/>
          <w:tab w:pos="671" w:val="left" w:leader="none"/>
        </w:tabs>
        <w:spacing w:line="240" w:lineRule="auto" w:before="0" w:after="0"/>
        <w:ind w:left="670" w:right="0" w:hanging="554"/>
        <w:jc w:val="left"/>
        <w:rPr>
          <w:sz w:val="20"/>
        </w:rPr>
      </w:pPr>
      <w:r>
        <w:rPr>
          <w:sz w:val="20"/>
        </w:rPr>
        <w:t>ADJUSTING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211" w:val="left" w:leader="none"/>
        </w:tabs>
        <w:spacing w:line="240" w:lineRule="auto" w:before="0" w:after="0"/>
        <w:ind w:left="1210" w:right="0" w:hanging="541"/>
        <w:jc w:val="both"/>
        <w:rPr>
          <w:sz w:val="20"/>
        </w:rPr>
      </w:pPr>
      <w:r>
        <w:rPr>
          <w:sz w:val="20"/>
        </w:rPr>
        <w:t>Adjust to operate smoothly throughout full operating</w:t>
      </w:r>
      <w:r>
        <w:rPr>
          <w:spacing w:val="-10"/>
          <w:sz w:val="20"/>
        </w:rPr>
        <w:t> </w:t>
      </w:r>
      <w:r>
        <w:rPr>
          <w:sz w:val="20"/>
        </w:rPr>
        <w:t>range.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3216" w:right="3162"/>
        <w:jc w:val="center"/>
      </w:pPr>
      <w:r>
        <w:rPr/>
        <w:t>END OF SECTION</w:t>
      </w:r>
    </w:p>
    <w:sectPr>
      <w:pgSz w:w="12240" w:h="15840"/>
      <w:pgMar w:header="0" w:footer="747" w:top="640" w:bottom="94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43.64917pt;width:41.1pt;height:13.2pt;mso-position-horizontal-relative:page;mso-position-vertical-relative:page;z-index:-25185587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10/01/19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636292pt;margin-top:743.64917pt;width:40.75pt;height:13.2pt;mso-position-horizontal-relative:page;mso-position-vertical-relative:page;z-index:-25185484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08361-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4.140808pt;margin-top:743.64917pt;width:144.950pt;height:13.2pt;mso-position-horizontal-relative:page;mso-position-vertical-relative:page;z-index:-25185382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Steel Sectional Overhead Doors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671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554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11" w:hanging="540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22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7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1" w:hanging="540"/>
      </w:pPr>
      <w:rPr>
        <w:rFonts w:hint="default"/>
      </w:rPr>
    </w:lvl>
  </w:abstractNum>
  <w:abstractNum w:abstractNumId="3">
    <w:multiLevelType w:val="hybridMultilevel"/>
    <w:lvl w:ilvl="0">
      <w:start w:val="10"/>
      <w:numFmt w:val="upperLetter"/>
      <w:lvlText w:val="%1."/>
      <w:lvlJc w:val="left"/>
      <w:pPr>
        <w:ind w:left="1212" w:hanging="540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1752" w:hanging="540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04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7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1" w:hanging="54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1752" w:hanging="541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541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184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8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3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7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2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6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1" w:hanging="54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8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554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7" w:hanging="540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752" w:hanging="540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17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76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93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6" w:hanging="5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2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554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8" w:hanging="540"/>
        <w:jc w:val="left"/>
      </w:pPr>
      <w:rPr>
        <w:rFonts w:hint="default"/>
        <w:spacing w:val="-1"/>
        <w:w w:val="100"/>
      </w:rPr>
    </w:lvl>
    <w:lvl w:ilvl="3">
      <w:start w:val="1"/>
      <w:numFmt w:val="decimal"/>
      <w:lvlText w:val="%4."/>
      <w:lvlJc w:val="left"/>
      <w:pPr>
        <w:ind w:left="1749" w:hanging="540"/>
        <w:jc w:val="left"/>
      </w:pPr>
      <w:rPr>
        <w:rFonts w:hint="default"/>
        <w:w w:val="100"/>
      </w:rPr>
    </w:lvl>
    <w:lvl w:ilvl="4">
      <w:start w:val="0"/>
      <w:numFmt w:val="bullet"/>
      <w:lvlText w:val="•"/>
      <w:lvlJc w:val="left"/>
      <w:pPr>
        <w:ind w:left="17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76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93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6" w:hanging="54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23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752" w:hanging="54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Haney</dc:creator>
  <dc:title>SECTION 08361</dc:title>
  <dcterms:created xsi:type="dcterms:W3CDTF">2020-02-27T17:07:33Z</dcterms:created>
  <dcterms:modified xsi:type="dcterms:W3CDTF">2020-02-27T17:07:33Z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2020-02-27T00:00:00Z</vt:filetime>
  </property>
</Properties>
</file>